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7502" w14:textId="42E1C253" w:rsidR="00035C5C" w:rsidRDefault="005C3230" w:rsidP="00035C5C">
      <w:pPr>
        <w:jc w:val="center"/>
        <w:rPr>
          <w:rFonts w:asciiTheme="minorHAnsi" w:hAnsiTheme="minorHAnsi"/>
          <w:b/>
          <w:sz w:val="48"/>
          <w:lang w:val="en-US"/>
        </w:rPr>
      </w:pPr>
      <w:r>
        <w:rPr>
          <w:rFonts w:asciiTheme="minorHAnsi" w:hAnsiTheme="minorHAnsi"/>
          <w:b/>
          <w:sz w:val="48"/>
          <w:lang w:val="en-US"/>
        </w:rPr>
        <w:t xml:space="preserve">HCE College </w:t>
      </w:r>
      <w:r w:rsidR="00035C5C">
        <w:rPr>
          <w:rFonts w:asciiTheme="minorHAnsi" w:hAnsiTheme="minorHAnsi"/>
          <w:b/>
          <w:sz w:val="48"/>
          <w:lang w:val="en-US"/>
        </w:rPr>
        <w:t>enrollment</w:t>
      </w:r>
    </w:p>
    <w:p w14:paraId="5445B726" w14:textId="77777777" w:rsidR="00035C5C" w:rsidRPr="00035C5C" w:rsidRDefault="00035C5C" w:rsidP="00035C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901C87" w14:textId="6B361FF8" w:rsidR="00035C5C" w:rsidRPr="00035C5C" w:rsidRDefault="00035C5C" w:rsidP="00035C5C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The HCE College 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 xml:space="preserve">is a training program of the Heidelberg Center for the Environment (HCE) that 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offers 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>doctoral students</w:t>
      </w:r>
      <w:r w:rsidR="0064561D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and junior </w:t>
      </w:r>
      <w:r w:rsidR="00925445">
        <w:rPr>
          <w:rFonts w:asciiTheme="minorHAnsi" w:hAnsiTheme="minorHAnsi" w:cstheme="minorHAnsi"/>
          <w:b/>
          <w:sz w:val="24"/>
          <w:szCs w:val="24"/>
          <w:lang w:val="en-US"/>
        </w:rPr>
        <w:t>researchers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support in the form of a network, advice and 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>a small yearly stipend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With this support, they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are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encouraged to plan, start and shape their 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 xml:space="preserve">academic and/or professional 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>career.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60A313D9" w14:textId="77777777" w:rsidR="00035C5C" w:rsidRPr="00035C5C" w:rsidRDefault="00035C5C" w:rsidP="00035C5C">
      <w:pPr>
        <w:pStyle w:val="berschrift1"/>
        <w:spacing w:before="120" w:line="240" w:lineRule="auto"/>
        <w:jc w:val="both"/>
        <w:rPr>
          <w:rFonts w:cstheme="minorHAnsi"/>
          <w:b w:val="0"/>
          <w:szCs w:val="24"/>
          <w:lang w:val="en-US"/>
        </w:rPr>
      </w:pPr>
      <w:r w:rsidRPr="00035C5C">
        <w:rPr>
          <w:rFonts w:cstheme="minorHAnsi"/>
          <w:szCs w:val="24"/>
          <w:lang w:val="en-US"/>
        </w:rPr>
        <w:t>What does the HCE College offer its MEMBERS?</w:t>
      </w:r>
    </w:p>
    <w:p w14:paraId="6B3D5D7F" w14:textId="43E709E2" w:rsidR="00035C5C" w:rsidRPr="00035C5C" w:rsidRDefault="00035C5C" w:rsidP="00035C5C">
      <w:pPr>
        <w:pStyle w:val="Listenabsatz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Networking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–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HCE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College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 integrates its </w:t>
      </w:r>
      <w:r>
        <w:rPr>
          <w:rFonts w:asciiTheme="minorHAnsi" w:hAnsiTheme="minorHAnsi" w:cstheme="minorHAnsi"/>
          <w:sz w:val="24"/>
          <w:szCs w:val="24"/>
          <w:lang w:val="en-US"/>
        </w:rPr>
        <w:t>m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embers into a large network of international academic institutions, thereby fostering exchange and collaboration with </w:t>
      </w:r>
      <w:r>
        <w:rPr>
          <w:rFonts w:asciiTheme="minorHAnsi" w:hAnsiTheme="minorHAnsi" w:cstheme="minorHAnsi"/>
          <w:sz w:val="24"/>
          <w:szCs w:val="24"/>
          <w:lang w:val="en-US"/>
        </w:rPr>
        <w:t>different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 academics whose work is relevant for the </w:t>
      </w:r>
      <w:r>
        <w:rPr>
          <w:rFonts w:asciiTheme="minorHAnsi" w:hAnsiTheme="minorHAnsi" w:cstheme="minorHAnsi"/>
          <w:sz w:val="24"/>
          <w:szCs w:val="24"/>
          <w:lang w:val="en-US"/>
        </w:rPr>
        <w:t>HCE College member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s’ fields of research. With over 70 members of high-ranking academics from the University of Heidelberg, as well as other German</w:t>
      </w:r>
      <w:r w:rsidR="005C3230">
        <w:rPr>
          <w:rFonts w:asciiTheme="minorHAnsi" w:hAnsiTheme="minorHAnsi" w:cstheme="minorHAnsi"/>
          <w:sz w:val="24"/>
          <w:szCs w:val="24"/>
          <w:lang w:val="en-US"/>
        </w:rPr>
        <w:t xml:space="preserve"> a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nd international research institutions and environmental centers, HCE College members have the opportunity to connect, exchange ideas and collaborate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with each other. </w:t>
      </w:r>
    </w:p>
    <w:p w14:paraId="2C38C008" w14:textId="0C404607" w:rsidR="00035C5C" w:rsidRPr="00035C5C" w:rsidRDefault="00035C5C" w:rsidP="008D5617">
      <w:pPr>
        <w:pStyle w:val="Listenabsatz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Mentorship and Support -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Research is a collaborative endeavor. At HCE, we strive to create a collaborative, inter/transdisciplinary and inclusive environment, where junior, mid-career and senior academics can discuss ideas in a highly creative, stimulating and supporting environment. This means that members help each other out, and support each other’s research. </w:t>
      </w:r>
      <w:r w:rsidR="008D5617" w:rsidRPr="008D5617">
        <w:rPr>
          <w:rFonts w:asciiTheme="minorHAnsi" w:hAnsiTheme="minorHAnsi" w:cstheme="minorHAnsi"/>
          <w:sz w:val="24"/>
          <w:szCs w:val="24"/>
          <w:lang w:val="en-US"/>
        </w:rPr>
        <w:t>As part of the HCE community, HCE College me</w:t>
      </w:r>
      <w:r w:rsidR="003B3304">
        <w:rPr>
          <w:rFonts w:asciiTheme="minorHAnsi" w:hAnsiTheme="minorHAnsi" w:cstheme="minorHAnsi"/>
          <w:sz w:val="24"/>
          <w:szCs w:val="24"/>
          <w:lang w:val="en-US"/>
        </w:rPr>
        <w:t xml:space="preserve">mbers will receive support from fellows </w:t>
      </w:r>
      <w:r w:rsidR="008D5617" w:rsidRPr="008D5617">
        <w:rPr>
          <w:rFonts w:asciiTheme="minorHAnsi" w:hAnsiTheme="minorHAnsi" w:cstheme="minorHAnsi"/>
          <w:sz w:val="24"/>
          <w:szCs w:val="24"/>
          <w:lang w:val="en-US"/>
        </w:rPr>
        <w:t>in the form of academic feedback, through wor</w:t>
      </w:r>
      <w:r w:rsidR="003B3304">
        <w:rPr>
          <w:rFonts w:asciiTheme="minorHAnsi" w:hAnsiTheme="minorHAnsi" w:cstheme="minorHAnsi"/>
          <w:sz w:val="24"/>
          <w:szCs w:val="24"/>
          <w:lang w:val="en-US"/>
        </w:rPr>
        <w:t>kshops, seminars and HCE colloquia.</w:t>
      </w:r>
    </w:p>
    <w:p w14:paraId="182BC628" w14:textId="47B6B036" w:rsidR="00035C5C" w:rsidRPr="00E353D4" w:rsidRDefault="00035C5C" w:rsidP="00E353D4">
      <w:pPr>
        <w:pStyle w:val="Listenabsatz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>Financial support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="00E353D4" w:rsidRPr="00E353D4">
        <w:rPr>
          <w:rFonts w:asciiTheme="minorHAnsi" w:hAnsiTheme="minorHAnsi" w:cstheme="minorHAnsi"/>
          <w:sz w:val="24"/>
          <w:szCs w:val="24"/>
          <w:lang w:val="en-US"/>
        </w:rPr>
        <w:t>HCE College members receive an allowance of</w:t>
      </w:r>
      <w:r w:rsidR="00E353D4">
        <w:rPr>
          <w:rFonts w:asciiTheme="minorHAnsi" w:hAnsiTheme="minorHAnsi" w:cstheme="minorHAnsi"/>
          <w:sz w:val="24"/>
          <w:szCs w:val="24"/>
          <w:lang w:val="en-US"/>
        </w:rPr>
        <w:t xml:space="preserve"> up to</w:t>
      </w:r>
      <w:r w:rsidR="00E353D4" w:rsidRPr="00E353D4">
        <w:rPr>
          <w:rFonts w:asciiTheme="minorHAnsi" w:hAnsiTheme="minorHAnsi" w:cstheme="minorHAnsi"/>
          <w:sz w:val="24"/>
          <w:szCs w:val="24"/>
          <w:lang w:val="en-US"/>
        </w:rPr>
        <w:t xml:space="preserve"> €600 per year for a maximum period of three years during their doctoral studies.</w:t>
      </w:r>
      <w:r w:rsidR="00E353D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353D4" w:rsidRPr="00E353D4">
        <w:rPr>
          <w:rFonts w:asciiTheme="minorHAnsi" w:hAnsiTheme="minorHAnsi" w:cstheme="minorHAnsi"/>
          <w:sz w:val="24"/>
          <w:szCs w:val="24"/>
          <w:lang w:val="en-US"/>
        </w:rPr>
        <w:t>This support can be used by the students for further training (conferences, workshops, excursions, method courses, etc.) and is available as reimbursement for the travel expenses and participation fees.</w:t>
      </w:r>
    </w:p>
    <w:p w14:paraId="625D9870" w14:textId="149880BA" w:rsidR="00035C5C" w:rsidRPr="00035C5C" w:rsidRDefault="00035C5C" w:rsidP="00BE5653">
      <w:pPr>
        <w:pStyle w:val="berschrift1"/>
        <w:rPr>
          <w:lang w:val="en-US"/>
        </w:rPr>
      </w:pPr>
      <w:r w:rsidRPr="00035C5C">
        <w:rPr>
          <w:lang w:val="en-US"/>
        </w:rPr>
        <w:t xml:space="preserve">WHAT </w:t>
      </w:r>
      <w:r w:rsidR="005C3230">
        <w:rPr>
          <w:lang w:val="en-US"/>
        </w:rPr>
        <w:t>IS EXPECTED FROM H</w:t>
      </w:r>
      <w:r w:rsidRPr="00035C5C">
        <w:rPr>
          <w:lang w:val="en-US"/>
        </w:rPr>
        <w:t>CE COLLEGE MEMBERS?</w:t>
      </w:r>
    </w:p>
    <w:p w14:paraId="3BADEB76" w14:textId="1CD7846D" w:rsidR="00035C5C" w:rsidRPr="00035C5C" w:rsidRDefault="00035C5C" w:rsidP="00035C5C">
      <w:pPr>
        <w:pStyle w:val="Listenabsatz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Active engagement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 xml:space="preserve">in HCE College activities: </w:t>
      </w:r>
      <w:r w:rsidR="005C3230">
        <w:rPr>
          <w:rFonts w:asciiTheme="minorHAnsi" w:hAnsiTheme="minorHAnsi" w:cstheme="minorHAnsi"/>
          <w:sz w:val="24"/>
          <w:szCs w:val="24"/>
          <w:lang w:val="en-US"/>
        </w:rPr>
        <w:t xml:space="preserve">regular </w:t>
      </w:r>
      <w:r w:rsidR="00E353D4">
        <w:rPr>
          <w:rFonts w:asciiTheme="minorHAnsi" w:hAnsiTheme="minorHAnsi" w:cstheme="minorHAnsi"/>
          <w:sz w:val="24"/>
          <w:szCs w:val="24"/>
          <w:lang w:val="en-US"/>
        </w:rPr>
        <w:t xml:space="preserve">participation in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Jour Fixe meetings, seminars, workshops, discussion groups</w:t>
      </w:r>
      <w:r w:rsidR="000A70CD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14:paraId="1A2EE17D" w14:textId="4FD4B068" w:rsidR="00035C5C" w:rsidRPr="00035C5C" w:rsidRDefault="00035C5C" w:rsidP="00035C5C">
      <w:pPr>
        <w:pStyle w:val="Listenabsatz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>P</w:t>
      </w:r>
      <w:r w:rsidR="005C3230">
        <w:rPr>
          <w:rFonts w:asciiTheme="minorHAnsi" w:hAnsiTheme="minorHAnsi" w:cstheme="minorHAnsi"/>
          <w:b/>
          <w:sz w:val="24"/>
          <w:szCs w:val="24"/>
          <w:lang w:val="en-US"/>
        </w:rPr>
        <w:t>eer to peer</w:t>
      </w: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support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, active transdisciplinary exchange and collegiality;</w:t>
      </w:r>
    </w:p>
    <w:p w14:paraId="138D472A" w14:textId="6FE3F702" w:rsidR="00035C5C" w:rsidRPr="00035C5C" w:rsidRDefault="00035C5C" w:rsidP="00035C5C">
      <w:pPr>
        <w:pStyle w:val="Listenabsatz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35C5C">
        <w:rPr>
          <w:rFonts w:asciiTheme="minorHAnsi" w:hAnsiTheme="minorHAnsi" w:cstheme="minorHAnsi"/>
          <w:b/>
          <w:sz w:val="24"/>
          <w:szCs w:val="24"/>
          <w:lang w:val="en-US"/>
        </w:rPr>
        <w:t xml:space="preserve">Be ambassadors </w:t>
      </w:r>
      <w:r w:rsidRPr="00035C5C">
        <w:rPr>
          <w:rFonts w:asciiTheme="minorHAnsi" w:hAnsiTheme="minorHAnsi" w:cstheme="minorHAnsi"/>
          <w:sz w:val="24"/>
          <w:szCs w:val="24"/>
          <w:lang w:val="en-US"/>
        </w:rPr>
        <w:t>of the Heidelberg Center of Environment (HCE) within your own institution and when travelling / engaging with peers from outside the Heidelberg University.</w:t>
      </w:r>
      <w:r w:rsidR="00D6077F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p w14:paraId="2DEFC610" w14:textId="77777777" w:rsidR="00035C5C" w:rsidRDefault="00035C5C" w:rsidP="00035C5C">
      <w:pPr>
        <w:rPr>
          <w:rFonts w:asciiTheme="minorHAnsi" w:hAnsiTheme="minorHAnsi"/>
          <w:b/>
          <w:sz w:val="48"/>
          <w:lang w:val="en-US"/>
        </w:rPr>
      </w:pPr>
    </w:p>
    <w:p w14:paraId="628E294E" w14:textId="3B4FA720" w:rsidR="00035C5C" w:rsidRDefault="00035C5C" w:rsidP="00035C5C">
      <w:pPr>
        <w:jc w:val="center"/>
        <w:rPr>
          <w:rFonts w:asciiTheme="minorHAnsi" w:hAnsiTheme="minorHAnsi"/>
          <w:b/>
          <w:sz w:val="48"/>
          <w:lang w:val="en-US"/>
        </w:rPr>
      </w:pPr>
      <w:r w:rsidRPr="00FA5B30">
        <w:rPr>
          <w:rFonts w:asciiTheme="minorHAnsi" w:hAnsiTheme="minorHAnsi"/>
          <w:b/>
          <w:sz w:val="48"/>
          <w:lang w:val="en-US"/>
        </w:rPr>
        <w:lastRenderedPageBreak/>
        <w:t>Confirmation of Enrollment</w:t>
      </w:r>
      <w:r>
        <w:rPr>
          <w:rFonts w:asciiTheme="minorHAnsi" w:hAnsiTheme="minorHAnsi"/>
          <w:b/>
          <w:sz w:val="48"/>
          <w:lang w:val="en-US"/>
        </w:rPr>
        <w:t xml:space="preserve"> into the HCE</w:t>
      </w:r>
      <w:r w:rsidR="005C3230">
        <w:rPr>
          <w:rFonts w:asciiTheme="minorHAnsi" w:hAnsiTheme="minorHAnsi"/>
          <w:b/>
          <w:sz w:val="48"/>
          <w:lang w:val="en-US"/>
        </w:rPr>
        <w:t xml:space="preserve"> College </w:t>
      </w:r>
    </w:p>
    <w:p w14:paraId="02D378D8" w14:textId="77777777" w:rsidR="00035C5C" w:rsidRPr="00113607" w:rsidRDefault="00035C5C" w:rsidP="00035C5C">
      <w:pPr>
        <w:jc w:val="center"/>
        <w:rPr>
          <w:rFonts w:asciiTheme="minorHAnsi" w:hAnsiTheme="minorHAnsi"/>
          <w:b/>
          <w:sz w:val="28"/>
          <w:lang w:val="en-US"/>
        </w:rPr>
      </w:pPr>
    </w:p>
    <w:p w14:paraId="05CFB257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0BF96C1B" w14:textId="77777777" w:rsidR="00035C5C" w:rsidRPr="00FA5B30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7AB510A0" w14:textId="7C111B04" w:rsidR="00035C5C" w:rsidRPr="00FA5B30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  <w:r w:rsidRPr="00FA5B30">
        <w:rPr>
          <w:rFonts w:asciiTheme="minorHAnsi" w:hAnsiTheme="minorHAnsi"/>
          <w:sz w:val="22"/>
          <w:lang w:val="en-US"/>
        </w:rPr>
        <w:t>Student name</w:t>
      </w:r>
      <w:r w:rsidR="00984AF1">
        <w:rPr>
          <w:rFonts w:asciiTheme="minorHAnsi" w:hAnsiTheme="minorHAnsi"/>
          <w:sz w:val="22"/>
          <w:lang w:val="en-US"/>
        </w:rPr>
        <w:t xml:space="preserve">: </w:t>
      </w:r>
      <w:permStart w:id="1008475882" w:edGrp="everyone"/>
      <w:r w:rsidR="00984AF1">
        <w:rPr>
          <w:rFonts w:asciiTheme="minorHAnsi" w:hAnsiTheme="minorHAnsi"/>
          <w:sz w:val="22"/>
          <w:lang w:val="en-US"/>
        </w:rPr>
        <w:t xml:space="preserve">   </w:t>
      </w:r>
      <w:permEnd w:id="1008475882"/>
    </w:p>
    <w:p w14:paraId="0F4BD05A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6A84D3CD" w14:textId="6C465431" w:rsidR="00035C5C" w:rsidRDefault="00035C5C" w:rsidP="00035C5C">
      <w:pPr>
        <w:jc w:val="both"/>
        <w:rPr>
          <w:rFonts w:asciiTheme="minorHAnsi" w:hAnsiTheme="minorHAnsi"/>
          <w:sz w:val="22"/>
          <w:u w:val="single"/>
          <w:lang w:val="en-US"/>
        </w:rPr>
      </w:pPr>
      <w:r>
        <w:rPr>
          <w:rFonts w:asciiTheme="minorHAnsi" w:hAnsiTheme="minorHAnsi"/>
          <w:sz w:val="22"/>
          <w:lang w:val="en-US"/>
        </w:rPr>
        <w:t>Institute/Department</w:t>
      </w:r>
      <w:r w:rsidR="00DB73C2">
        <w:rPr>
          <w:rFonts w:asciiTheme="minorHAnsi" w:hAnsiTheme="minorHAnsi"/>
          <w:sz w:val="22"/>
          <w:lang w:val="en-US"/>
        </w:rPr>
        <w:t>:</w:t>
      </w:r>
      <w:r w:rsidR="00984AF1">
        <w:rPr>
          <w:rFonts w:asciiTheme="minorHAnsi" w:hAnsiTheme="minorHAnsi"/>
          <w:sz w:val="22"/>
          <w:lang w:val="en-US"/>
        </w:rPr>
        <w:t xml:space="preserve"> </w:t>
      </w:r>
      <w:permStart w:id="336221353" w:edGrp="everyone"/>
      <w:r w:rsidR="00984AF1">
        <w:rPr>
          <w:rFonts w:asciiTheme="minorHAnsi" w:hAnsiTheme="minorHAnsi"/>
          <w:sz w:val="22"/>
          <w:lang w:val="en-US"/>
        </w:rPr>
        <w:t xml:space="preserve">   </w:t>
      </w:r>
      <w:permEnd w:id="336221353"/>
    </w:p>
    <w:p w14:paraId="42C831AA" w14:textId="600B636A" w:rsidR="005C3230" w:rsidRPr="00FA5B30" w:rsidRDefault="005C3230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04BE47C7" w14:textId="7EF36AF6" w:rsidR="00035C5C" w:rsidRDefault="005C3230" w:rsidP="00035C5C">
      <w:pPr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Faculty</w:t>
      </w:r>
      <w:r w:rsidR="00DB73C2">
        <w:rPr>
          <w:rFonts w:asciiTheme="minorHAnsi" w:hAnsiTheme="minorHAnsi"/>
          <w:sz w:val="22"/>
          <w:lang w:val="en-US"/>
        </w:rPr>
        <w:t>:</w:t>
      </w:r>
      <w:r w:rsidR="00984AF1">
        <w:rPr>
          <w:rFonts w:asciiTheme="minorHAnsi" w:hAnsiTheme="minorHAnsi"/>
          <w:sz w:val="22"/>
          <w:lang w:val="en-US"/>
        </w:rPr>
        <w:t xml:space="preserve"> </w:t>
      </w:r>
      <w:permStart w:id="1253246630" w:edGrp="everyone"/>
    </w:p>
    <w:permEnd w:id="1253246630"/>
    <w:p w14:paraId="5C7617EA" w14:textId="77777777" w:rsidR="005C3230" w:rsidRDefault="005C3230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12D44AC7" w14:textId="60EF2E42" w:rsidR="00035C5C" w:rsidRPr="00FA5B30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  <w:r w:rsidRPr="00FA5B30">
        <w:rPr>
          <w:rFonts w:asciiTheme="minorHAnsi" w:hAnsiTheme="minorHAnsi"/>
          <w:sz w:val="22"/>
          <w:lang w:val="en-US"/>
        </w:rPr>
        <w:t>Principle Investigator</w:t>
      </w:r>
      <w:r w:rsidR="005C3230">
        <w:rPr>
          <w:rFonts w:asciiTheme="minorHAnsi" w:hAnsiTheme="minorHAnsi"/>
          <w:sz w:val="22"/>
          <w:lang w:val="en-US"/>
        </w:rPr>
        <w:t xml:space="preserve"> (PI)</w:t>
      </w:r>
      <w:r w:rsidR="00DB73C2">
        <w:rPr>
          <w:rFonts w:asciiTheme="minorHAnsi" w:hAnsiTheme="minorHAnsi"/>
          <w:sz w:val="22"/>
          <w:lang w:val="en-US"/>
        </w:rPr>
        <w:t>:</w:t>
      </w:r>
      <w:r w:rsidR="00984AF1">
        <w:rPr>
          <w:rFonts w:asciiTheme="minorHAnsi" w:hAnsiTheme="minorHAnsi"/>
          <w:sz w:val="22"/>
          <w:lang w:val="en-US"/>
        </w:rPr>
        <w:t xml:space="preserve"> </w:t>
      </w:r>
      <w:permStart w:id="513429463" w:edGrp="everyone"/>
      <w:r w:rsidR="00984AF1">
        <w:rPr>
          <w:rFonts w:asciiTheme="minorHAnsi" w:hAnsiTheme="minorHAnsi"/>
          <w:sz w:val="22"/>
          <w:lang w:val="en-US"/>
        </w:rPr>
        <w:t xml:space="preserve">   </w:t>
      </w:r>
      <w:permEnd w:id="513429463"/>
    </w:p>
    <w:p w14:paraId="75457195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0423514D" w14:textId="2D528DEA" w:rsidR="00035C5C" w:rsidRPr="00FA5B30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  <w:r w:rsidRPr="00FA5B30">
        <w:rPr>
          <w:rFonts w:asciiTheme="minorHAnsi" w:hAnsiTheme="minorHAnsi"/>
          <w:sz w:val="22"/>
          <w:lang w:val="en-US"/>
        </w:rPr>
        <w:t>Secondary PI (if applicable):</w:t>
      </w:r>
      <w:r w:rsidR="00984AF1">
        <w:rPr>
          <w:rFonts w:asciiTheme="minorHAnsi" w:hAnsiTheme="minorHAnsi"/>
          <w:sz w:val="22"/>
          <w:lang w:val="en-US"/>
        </w:rPr>
        <w:t xml:space="preserve"> </w:t>
      </w:r>
      <w:permStart w:id="268730193" w:edGrp="everyone"/>
      <w:r w:rsidR="00984AF1">
        <w:rPr>
          <w:rFonts w:asciiTheme="minorHAnsi" w:hAnsiTheme="minorHAnsi"/>
          <w:sz w:val="22"/>
          <w:lang w:val="en-US"/>
        </w:rPr>
        <w:t xml:space="preserve">   </w:t>
      </w:r>
      <w:permEnd w:id="268730193"/>
    </w:p>
    <w:p w14:paraId="4D0914E1" w14:textId="28BCD241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7072E8C2" w14:textId="19F50905" w:rsidR="00035C5C" w:rsidRDefault="00035C5C" w:rsidP="00035C5C">
      <w:pPr>
        <w:jc w:val="both"/>
        <w:rPr>
          <w:rFonts w:asciiTheme="minorHAnsi" w:hAnsiTheme="minorHAnsi"/>
          <w:sz w:val="22"/>
          <w:u w:val="single"/>
          <w:lang w:val="en-US"/>
        </w:rPr>
      </w:pPr>
      <w:r>
        <w:rPr>
          <w:rFonts w:asciiTheme="minorHAnsi" w:hAnsiTheme="minorHAnsi"/>
          <w:sz w:val="22"/>
          <w:lang w:val="en-US"/>
        </w:rPr>
        <w:t>Start of the PhD research</w:t>
      </w:r>
      <w:r w:rsidRPr="00FA5B30">
        <w:rPr>
          <w:rFonts w:asciiTheme="minorHAnsi" w:hAnsiTheme="minorHAnsi"/>
          <w:sz w:val="22"/>
          <w:lang w:val="en-US"/>
        </w:rPr>
        <w:t>:</w:t>
      </w:r>
      <w:r w:rsidR="00984AF1">
        <w:rPr>
          <w:rFonts w:asciiTheme="minorHAnsi" w:hAnsiTheme="minorHAnsi"/>
          <w:sz w:val="22"/>
          <w:lang w:val="en-US"/>
        </w:rPr>
        <w:t xml:space="preserve">  </w:t>
      </w:r>
      <w:permStart w:id="900600300" w:edGrp="everyone"/>
      <w:r w:rsidR="00192462">
        <w:rPr>
          <w:rFonts w:asciiTheme="minorHAnsi" w:hAnsiTheme="minorHAnsi"/>
          <w:sz w:val="22"/>
          <w:lang w:val="en-US"/>
        </w:rPr>
        <w:t xml:space="preserve">  </w:t>
      </w:r>
      <w:r w:rsidR="00984AF1">
        <w:rPr>
          <w:rFonts w:asciiTheme="minorHAnsi" w:hAnsiTheme="minorHAnsi"/>
          <w:sz w:val="22"/>
          <w:lang w:val="en-US"/>
        </w:rPr>
        <w:t xml:space="preserve"> </w:t>
      </w:r>
      <w:permEnd w:id="900600300"/>
    </w:p>
    <w:p w14:paraId="71039BA1" w14:textId="77777777" w:rsidR="005C3230" w:rsidRDefault="005C3230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03583F56" w14:textId="19015A8F" w:rsidR="00035C5C" w:rsidRPr="00FA5B30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Expected time PhD research completion</w:t>
      </w:r>
      <w:r w:rsidRPr="00FA5B30">
        <w:rPr>
          <w:rFonts w:asciiTheme="minorHAnsi" w:hAnsiTheme="minorHAnsi"/>
          <w:sz w:val="22"/>
          <w:lang w:val="en-US"/>
        </w:rPr>
        <w:t>:</w:t>
      </w:r>
      <w:r w:rsidR="00192462">
        <w:rPr>
          <w:rFonts w:asciiTheme="minorHAnsi" w:hAnsiTheme="minorHAnsi"/>
          <w:sz w:val="22"/>
          <w:lang w:val="en-US"/>
        </w:rPr>
        <w:t xml:space="preserve"> </w:t>
      </w:r>
      <w:permStart w:id="559548513" w:edGrp="everyone"/>
      <w:r w:rsidR="00192462">
        <w:rPr>
          <w:rFonts w:asciiTheme="minorHAnsi" w:hAnsiTheme="minorHAnsi"/>
          <w:sz w:val="22"/>
          <w:lang w:val="en-US"/>
        </w:rPr>
        <w:t xml:space="preserve">   </w:t>
      </w:r>
      <w:permEnd w:id="559548513"/>
    </w:p>
    <w:p w14:paraId="6B82663C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7C5EDD17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417CA345" w14:textId="3D44E2B6" w:rsidR="00537B12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 xml:space="preserve"> </w:t>
      </w:r>
      <w:permStart w:id="1790644177" w:edGrp="everyone"/>
      <w:r w:rsidR="00537B12">
        <w:rPr>
          <w:rFonts w:eastAsia="Calibri"/>
          <w:lang w:val="en-US"/>
        </w:rPr>
        <w:t xml:space="preserve">                        </w:t>
      </w:r>
      <w:permEnd w:id="1790644177"/>
      <w:r w:rsidRPr="00DA4901">
        <w:rPr>
          <w:rFonts w:eastAsia="Calibri"/>
          <w:lang w:val="en-US"/>
        </w:rPr>
        <w:t xml:space="preserve"> </w:t>
      </w:r>
    </w:p>
    <w:p w14:paraId="5E54B929" w14:textId="68673295" w:rsidR="005C3230" w:rsidRPr="00537B12" w:rsidRDefault="00537B12" w:rsidP="005C3230">
      <w:pPr>
        <w:jc w:val="both"/>
        <w:rPr>
          <w:rFonts w:eastAsia="Calibri"/>
          <w:color w:val="808080" w:themeColor="background1" w:themeShade="80"/>
          <w:sz w:val="18"/>
          <w:lang w:val="en-US"/>
        </w:rPr>
      </w:pPr>
      <w:r>
        <w:rPr>
          <w:rFonts w:eastAsia="Calibri"/>
          <w:color w:val="808080" w:themeColor="background1" w:themeShade="80"/>
          <w:sz w:val="18"/>
          <w:lang w:val="en-US"/>
        </w:rPr>
        <w:t xml:space="preserve">  </w:t>
      </w:r>
      <w:r w:rsidR="005C3230" w:rsidRPr="00537B12">
        <w:rPr>
          <w:rFonts w:eastAsia="Calibri"/>
          <w:color w:val="808080" w:themeColor="background1" w:themeShade="80"/>
          <w:sz w:val="18"/>
          <w:lang w:val="en-US"/>
        </w:rPr>
        <w:t>(</w:t>
      </w:r>
      <w:r>
        <w:rPr>
          <w:rFonts w:eastAsia="Calibri"/>
          <w:color w:val="808080" w:themeColor="background1" w:themeShade="80"/>
          <w:sz w:val="18"/>
          <w:lang w:val="en-US"/>
        </w:rPr>
        <w:t xml:space="preserve">Student </w:t>
      </w:r>
      <w:r w:rsidR="005C3230" w:rsidRPr="00537B12">
        <w:rPr>
          <w:rFonts w:eastAsia="Calibri"/>
          <w:color w:val="808080" w:themeColor="background1" w:themeShade="80"/>
          <w:sz w:val="18"/>
          <w:lang w:val="en-US"/>
        </w:rPr>
        <w:t xml:space="preserve">name) </w:t>
      </w:r>
    </w:p>
    <w:p w14:paraId="735032D5" w14:textId="77777777" w:rsidR="005C3230" w:rsidRDefault="005C3230" w:rsidP="005C3230">
      <w:pPr>
        <w:jc w:val="both"/>
        <w:rPr>
          <w:rFonts w:eastAsia="Calibri"/>
          <w:lang w:val="en-US"/>
        </w:rPr>
      </w:pPr>
    </w:p>
    <w:p w14:paraId="66BB0685" w14:textId="78FC3A00" w:rsidR="005C3230" w:rsidRPr="00DA4901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>has been enrolled as a graduate student at the abovementioned Institute/Department of Heidelberg Univers</w:t>
      </w:r>
      <w:r w:rsidR="0038575D">
        <w:rPr>
          <w:rFonts w:eastAsia="Calibri"/>
          <w:lang w:val="en-US"/>
        </w:rPr>
        <w:t xml:space="preserve">ity and has been accepted as a </w:t>
      </w:r>
      <w:r w:rsidRPr="00DA4901">
        <w:rPr>
          <w:rFonts w:eastAsia="Calibri"/>
          <w:lang w:val="en-US"/>
        </w:rPr>
        <w:t>graduate student by the</w:t>
      </w:r>
    </w:p>
    <w:p w14:paraId="2FF600F2" w14:textId="77777777" w:rsidR="005C3230" w:rsidRDefault="005C3230" w:rsidP="005C3230">
      <w:pPr>
        <w:jc w:val="both"/>
        <w:rPr>
          <w:rFonts w:eastAsia="Calibri"/>
          <w:lang w:val="en-US"/>
        </w:rPr>
      </w:pPr>
    </w:p>
    <w:p w14:paraId="63DE0A37" w14:textId="7A469E55" w:rsidR="00537B12" w:rsidRDefault="00537B12" w:rsidP="005C3230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  <w:permStart w:id="1198227449" w:edGrp="everyone"/>
      <w:r>
        <w:rPr>
          <w:rFonts w:eastAsia="Calibri"/>
          <w:lang w:val="en-US"/>
        </w:rPr>
        <w:t xml:space="preserve">                       </w:t>
      </w:r>
      <w:permEnd w:id="1198227449"/>
    </w:p>
    <w:p w14:paraId="0B8F1B95" w14:textId="3A661402" w:rsidR="005C3230" w:rsidRPr="00537B12" w:rsidRDefault="00537B12" w:rsidP="005C3230">
      <w:pPr>
        <w:jc w:val="both"/>
        <w:rPr>
          <w:rFonts w:eastAsia="Calibri"/>
          <w:color w:val="808080" w:themeColor="background1" w:themeShade="80"/>
          <w:sz w:val="18"/>
          <w:lang w:val="en-US"/>
        </w:rPr>
      </w:pPr>
      <w:r>
        <w:rPr>
          <w:rFonts w:eastAsia="Calibri"/>
          <w:color w:val="808080" w:themeColor="background1" w:themeShade="80"/>
          <w:sz w:val="18"/>
          <w:lang w:val="en-US"/>
        </w:rPr>
        <w:t xml:space="preserve">       </w:t>
      </w:r>
      <w:r w:rsidRPr="00537B12">
        <w:rPr>
          <w:rFonts w:eastAsia="Calibri"/>
          <w:color w:val="808080" w:themeColor="background1" w:themeShade="80"/>
          <w:sz w:val="18"/>
          <w:lang w:val="en-US"/>
        </w:rPr>
        <w:t>(</w:t>
      </w:r>
      <w:r>
        <w:rPr>
          <w:rFonts w:eastAsia="Calibri"/>
          <w:color w:val="808080" w:themeColor="background1" w:themeShade="80"/>
          <w:sz w:val="18"/>
          <w:lang w:val="en-US"/>
        </w:rPr>
        <w:t>F</w:t>
      </w:r>
      <w:r w:rsidR="005C3230" w:rsidRPr="00537B12">
        <w:rPr>
          <w:rFonts w:eastAsia="Calibri"/>
          <w:color w:val="808080" w:themeColor="background1" w:themeShade="80"/>
          <w:sz w:val="18"/>
          <w:lang w:val="en-US"/>
        </w:rPr>
        <w:t>aculty</w:t>
      </w:r>
      <w:r w:rsidRPr="00537B12">
        <w:rPr>
          <w:rFonts w:eastAsia="Calibri"/>
          <w:color w:val="808080" w:themeColor="background1" w:themeShade="80"/>
          <w:sz w:val="18"/>
          <w:lang w:val="en-US"/>
        </w:rPr>
        <w:t>)</w:t>
      </w:r>
      <w:r w:rsidR="005C3230" w:rsidRPr="00537B12">
        <w:rPr>
          <w:rFonts w:eastAsia="Calibri"/>
          <w:color w:val="808080" w:themeColor="background1" w:themeShade="80"/>
          <w:sz w:val="18"/>
          <w:lang w:val="en-US"/>
        </w:rPr>
        <w:t xml:space="preserve"> </w:t>
      </w:r>
    </w:p>
    <w:p w14:paraId="0C21EA8A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0C2F6795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>Furthermore, I hereby confirm that I will support his/her doctoral study program to align with the requirements outlined by HCE Co</w:t>
      </w:r>
      <w:bookmarkStart w:id="0" w:name="_GoBack"/>
      <w:bookmarkEnd w:id="0"/>
      <w:r w:rsidRPr="00DA4901">
        <w:rPr>
          <w:rFonts w:eastAsia="Calibri"/>
          <w:lang w:val="en-US"/>
        </w:rPr>
        <w:t xml:space="preserve">llege. It is understood that for the named doctoral student the HCE College activities will not exceed 5% </w:t>
      </w:r>
      <w:r>
        <w:rPr>
          <w:rFonts w:eastAsia="Calibri"/>
          <w:lang w:val="en-US"/>
        </w:rPr>
        <w:t xml:space="preserve">of the time devoted to </w:t>
      </w:r>
      <w:r w:rsidRPr="00DA4901">
        <w:rPr>
          <w:rFonts w:eastAsia="Calibri"/>
          <w:lang w:val="en-US"/>
        </w:rPr>
        <w:t xml:space="preserve">his individual research project. </w:t>
      </w:r>
    </w:p>
    <w:p w14:paraId="11A5827E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314CA865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64E4FB9D" w14:textId="54E91445" w:rsidR="005C3230" w:rsidRPr="00DA4901" w:rsidRDefault="00984AF1" w:rsidP="005C3230">
      <w:pPr>
        <w:jc w:val="both"/>
        <w:rPr>
          <w:rFonts w:eastAsia="Calibri"/>
          <w:lang w:val="en-US"/>
        </w:rPr>
      </w:pPr>
      <w:permStart w:id="322711952" w:edGrp="everyone"/>
      <w:r>
        <w:rPr>
          <w:rFonts w:eastAsia="Calibri"/>
          <w:lang w:val="en-US"/>
        </w:rPr>
        <w:t xml:space="preserve">                                                </w:t>
      </w:r>
      <w:permEnd w:id="322711952"/>
    </w:p>
    <w:p w14:paraId="3F959678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>______________________________________</w:t>
      </w:r>
    </w:p>
    <w:p w14:paraId="68BA4AAA" w14:textId="77777777" w:rsidR="005C3230" w:rsidRPr="003E46C0" w:rsidRDefault="005C3230" w:rsidP="005C3230">
      <w:pPr>
        <w:jc w:val="both"/>
        <w:rPr>
          <w:rFonts w:eastAsia="Calibri"/>
          <w:sz w:val="18"/>
          <w:lang w:val="en-US"/>
        </w:rPr>
      </w:pPr>
      <w:r w:rsidRPr="003E46C0">
        <w:rPr>
          <w:rFonts w:eastAsia="Calibri"/>
          <w:sz w:val="18"/>
          <w:lang w:val="en-US"/>
        </w:rPr>
        <w:t>Signature of Main PI and date</w:t>
      </w:r>
    </w:p>
    <w:p w14:paraId="4DCF4A20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245B9CD2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</w:p>
    <w:p w14:paraId="699BED0B" w14:textId="1C6AC1D7" w:rsidR="005C3230" w:rsidRPr="00DA4901" w:rsidRDefault="00984AF1" w:rsidP="005C3230">
      <w:pPr>
        <w:jc w:val="both"/>
        <w:rPr>
          <w:rFonts w:eastAsia="Calibri"/>
          <w:lang w:val="en-US"/>
        </w:rPr>
      </w:pPr>
      <w:permStart w:id="220741996" w:edGrp="everyone"/>
      <w:r>
        <w:rPr>
          <w:rFonts w:eastAsia="Calibri"/>
          <w:lang w:val="en-US"/>
        </w:rPr>
        <w:t xml:space="preserve">                                                </w:t>
      </w:r>
      <w:permEnd w:id="220741996"/>
    </w:p>
    <w:p w14:paraId="1DE1A726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>______________________________________</w:t>
      </w:r>
    </w:p>
    <w:p w14:paraId="74D622B6" w14:textId="77777777" w:rsidR="005C3230" w:rsidRPr="003E46C0" w:rsidRDefault="005C3230" w:rsidP="005C3230">
      <w:pPr>
        <w:jc w:val="both"/>
        <w:rPr>
          <w:rFonts w:eastAsia="Calibri"/>
          <w:sz w:val="18"/>
          <w:lang w:val="en-US"/>
        </w:rPr>
      </w:pPr>
      <w:r w:rsidRPr="003E46C0">
        <w:rPr>
          <w:rFonts w:eastAsia="Calibri"/>
          <w:sz w:val="18"/>
          <w:lang w:val="en-US"/>
        </w:rPr>
        <w:t>Signature of doctoral student and date</w:t>
      </w:r>
    </w:p>
    <w:p w14:paraId="0498FB25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7BE76AEB" w14:textId="77777777" w:rsidR="00035C5C" w:rsidRDefault="00035C5C" w:rsidP="00035C5C">
      <w:pPr>
        <w:jc w:val="both"/>
        <w:rPr>
          <w:rFonts w:asciiTheme="minorHAnsi" w:hAnsiTheme="minorHAnsi"/>
          <w:sz w:val="22"/>
          <w:lang w:val="en-US"/>
        </w:rPr>
      </w:pPr>
    </w:p>
    <w:p w14:paraId="5904CDE8" w14:textId="12E2C07D" w:rsidR="00035C5C" w:rsidRDefault="00984AF1" w:rsidP="00035C5C">
      <w:pPr>
        <w:jc w:val="both"/>
        <w:rPr>
          <w:rFonts w:asciiTheme="minorHAnsi" w:hAnsiTheme="minorHAnsi"/>
          <w:sz w:val="22"/>
          <w:lang w:val="en-US"/>
        </w:rPr>
      </w:pPr>
      <w:permStart w:id="1188179095" w:edGrp="everyone"/>
      <w:r>
        <w:rPr>
          <w:rFonts w:asciiTheme="minorHAnsi" w:hAnsiTheme="minorHAnsi"/>
          <w:sz w:val="22"/>
          <w:lang w:val="en-US"/>
        </w:rPr>
        <w:t xml:space="preserve">                                                      </w:t>
      </w:r>
      <w:permEnd w:id="1188179095"/>
      <w:r>
        <w:rPr>
          <w:rFonts w:asciiTheme="minorHAnsi" w:hAnsiTheme="minorHAnsi"/>
          <w:sz w:val="22"/>
          <w:lang w:val="en-US"/>
        </w:rPr>
        <w:t xml:space="preserve">                        </w:t>
      </w:r>
    </w:p>
    <w:p w14:paraId="26A75A1E" w14:textId="77777777" w:rsidR="005C3230" w:rsidRPr="00DA4901" w:rsidRDefault="005C3230" w:rsidP="005C3230">
      <w:pPr>
        <w:jc w:val="both"/>
        <w:rPr>
          <w:rFonts w:eastAsia="Calibri"/>
          <w:lang w:val="en-US"/>
        </w:rPr>
      </w:pPr>
      <w:r w:rsidRPr="00DA4901">
        <w:rPr>
          <w:rFonts w:eastAsia="Calibri"/>
          <w:lang w:val="en-US"/>
        </w:rPr>
        <w:t>______________________________________</w:t>
      </w:r>
    </w:p>
    <w:p w14:paraId="7D3904D1" w14:textId="5C8F037E" w:rsidR="005C3230" w:rsidRPr="003E46C0" w:rsidRDefault="005C3230" w:rsidP="005C3230">
      <w:pPr>
        <w:jc w:val="both"/>
        <w:rPr>
          <w:rFonts w:eastAsia="Calibri"/>
          <w:sz w:val="18"/>
          <w:lang w:val="en-US"/>
        </w:rPr>
      </w:pPr>
      <w:r w:rsidRPr="003E46C0">
        <w:rPr>
          <w:rFonts w:eastAsia="Calibri"/>
          <w:sz w:val="18"/>
          <w:lang w:val="en-US"/>
        </w:rPr>
        <w:t xml:space="preserve">Signature of HCE Office representative </w:t>
      </w:r>
    </w:p>
    <w:sectPr w:rsidR="005C3230" w:rsidRPr="003E46C0" w:rsidSect="00EA732D">
      <w:footerReference w:type="default" r:id="rId7"/>
      <w:headerReference w:type="first" r:id="rId8"/>
      <w:footerReference w:type="first" r:id="rId9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5A16" w14:textId="77777777" w:rsidR="001D5937" w:rsidRDefault="001D5937">
      <w:r>
        <w:separator/>
      </w:r>
    </w:p>
  </w:endnote>
  <w:endnote w:type="continuationSeparator" w:id="0">
    <w:p w14:paraId="0CE1C889" w14:textId="77777777" w:rsidR="001D5937" w:rsidRDefault="001D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262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9EEB0" w14:textId="6FD63CAC" w:rsidR="007F3CE6" w:rsidRDefault="007F3CE6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4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6B95F" w14:textId="77777777" w:rsidR="007F3CE6" w:rsidRDefault="007F3C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D67E" w14:textId="0F4FBAC6" w:rsidR="00DB73C2" w:rsidRDefault="00DB73C2">
    <w:pPr>
      <w:pStyle w:val="Fuzeile"/>
    </w:pPr>
    <w:r>
      <w:t>V 2.0_22.11.2024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FAD0" w14:textId="77777777" w:rsidR="001D5937" w:rsidRDefault="001D5937">
      <w:r>
        <w:separator/>
      </w:r>
    </w:p>
  </w:footnote>
  <w:footnote w:type="continuationSeparator" w:id="0">
    <w:p w14:paraId="6716BC88" w14:textId="77777777" w:rsidR="001D5937" w:rsidRDefault="001D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6D20" w14:textId="77777777" w:rsidR="007F3CE6" w:rsidRDefault="007F3CE6" w:rsidP="008A3EDC">
    <w:pPr>
      <w:pStyle w:val="Kopfzeile"/>
    </w:pPr>
    <w:r>
      <w:rPr>
        <w:noProof/>
        <w:position w:val="-240"/>
        <w:lang w:val="en-GB" w:eastAsia="en-GB"/>
      </w:rPr>
      <w:drawing>
        <wp:anchor distT="0" distB="0" distL="114300" distR="114300" simplePos="0" relativeHeight="251658240" behindDoc="0" locked="1" layoutInCell="1" allowOverlap="1" wp14:anchorId="40564843" wp14:editId="491EF673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7135" cy="1692275"/>
          <wp:effectExtent l="0" t="0" r="5715" b="3175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</w:sdtPr>
      <w:sdtEndPr>
        <w:rPr>
          <w:position w:val="0"/>
        </w:rPr>
      </w:sdtEndPr>
      <w:sdtContent>
        <w:r w:rsidRPr="00795795">
          <w:rPr>
            <w:noProof/>
            <w:position w:val="-240"/>
            <w:lang w:val="en-GB" w:eastAsia="en-GB"/>
          </w:rPr>
          <mc:AlternateContent>
            <mc:Choice Requires="wps">
              <w:drawing>
                <wp:inline distT="0" distB="0" distL="0" distR="0" wp14:anchorId="43E177E3" wp14:editId="3BC11EB3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C38DB1" w14:textId="77777777" w:rsidR="007F3CE6" w:rsidRDefault="007F3CE6" w:rsidP="008A3ED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3E177E3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" filled="f" stroked="f" strokeweight=".5pt">
                  <v:textbox>
                    <w:txbxContent>
                      <w:p w14:paraId="7AC38DB1" w14:textId="77777777" w:rsidR="007F3CE6" w:rsidRDefault="007F3CE6" w:rsidP="008A3EDC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9853F8D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70709D"/>
    <w:multiLevelType w:val="hybridMultilevel"/>
    <w:tmpl w:val="242E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3FCA"/>
    <w:multiLevelType w:val="hybridMultilevel"/>
    <w:tmpl w:val="F408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11"/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WNw89c3dVVvI5dZlKJPZc0fm7k9CTAdnA0Rrwux+wW1x1St4vuyCVHx0t+O9jdgQB5mCGS/pq7Ejzyp1J45Nw==" w:salt="PNsPP5YcJbrf4r5Z+ViP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5C"/>
    <w:rsid w:val="000301ED"/>
    <w:rsid w:val="00035C5C"/>
    <w:rsid w:val="00041254"/>
    <w:rsid w:val="00041361"/>
    <w:rsid w:val="00043733"/>
    <w:rsid w:val="00054DB8"/>
    <w:rsid w:val="000A70CD"/>
    <w:rsid w:val="000E0A2F"/>
    <w:rsid w:val="000E0A66"/>
    <w:rsid w:val="0012426F"/>
    <w:rsid w:val="001578D2"/>
    <w:rsid w:val="001731D5"/>
    <w:rsid w:val="00192462"/>
    <w:rsid w:val="0019292D"/>
    <w:rsid w:val="001A4FF6"/>
    <w:rsid w:val="001D1B30"/>
    <w:rsid w:val="001D5937"/>
    <w:rsid w:val="00243124"/>
    <w:rsid w:val="00245608"/>
    <w:rsid w:val="00280EF0"/>
    <w:rsid w:val="002B0655"/>
    <w:rsid w:val="002D4709"/>
    <w:rsid w:val="0032069C"/>
    <w:rsid w:val="00332A4B"/>
    <w:rsid w:val="00333E77"/>
    <w:rsid w:val="003572F6"/>
    <w:rsid w:val="0038575D"/>
    <w:rsid w:val="003A69F0"/>
    <w:rsid w:val="003B23F0"/>
    <w:rsid w:val="003B3304"/>
    <w:rsid w:val="003C23B0"/>
    <w:rsid w:val="003D0038"/>
    <w:rsid w:val="003D46FB"/>
    <w:rsid w:val="003E46C0"/>
    <w:rsid w:val="0042384F"/>
    <w:rsid w:val="004433A2"/>
    <w:rsid w:val="004606D3"/>
    <w:rsid w:val="0049668F"/>
    <w:rsid w:val="004B794D"/>
    <w:rsid w:val="004D4901"/>
    <w:rsid w:val="004F5300"/>
    <w:rsid w:val="00537B12"/>
    <w:rsid w:val="005404A5"/>
    <w:rsid w:val="00556C70"/>
    <w:rsid w:val="00576B8C"/>
    <w:rsid w:val="005C3230"/>
    <w:rsid w:val="005E1041"/>
    <w:rsid w:val="00611135"/>
    <w:rsid w:val="0061355C"/>
    <w:rsid w:val="006401EF"/>
    <w:rsid w:val="006413CA"/>
    <w:rsid w:val="0064561D"/>
    <w:rsid w:val="006523CB"/>
    <w:rsid w:val="00656ABB"/>
    <w:rsid w:val="006776CF"/>
    <w:rsid w:val="00691BE3"/>
    <w:rsid w:val="006C6609"/>
    <w:rsid w:val="00700B62"/>
    <w:rsid w:val="00722E31"/>
    <w:rsid w:val="0073662B"/>
    <w:rsid w:val="00736DD6"/>
    <w:rsid w:val="00740565"/>
    <w:rsid w:val="00743D45"/>
    <w:rsid w:val="00795795"/>
    <w:rsid w:val="007A1379"/>
    <w:rsid w:val="007D25CF"/>
    <w:rsid w:val="007F3CE6"/>
    <w:rsid w:val="007F46A7"/>
    <w:rsid w:val="007F5B76"/>
    <w:rsid w:val="00835C5A"/>
    <w:rsid w:val="00876C7B"/>
    <w:rsid w:val="00887228"/>
    <w:rsid w:val="008A3EDC"/>
    <w:rsid w:val="008A6DB5"/>
    <w:rsid w:val="008D5617"/>
    <w:rsid w:val="008D6E76"/>
    <w:rsid w:val="008E2B89"/>
    <w:rsid w:val="008F5896"/>
    <w:rsid w:val="008F7AE3"/>
    <w:rsid w:val="009130AB"/>
    <w:rsid w:val="009250E2"/>
    <w:rsid w:val="00925445"/>
    <w:rsid w:val="00951F8F"/>
    <w:rsid w:val="0095680D"/>
    <w:rsid w:val="00962866"/>
    <w:rsid w:val="00973692"/>
    <w:rsid w:val="00984AF1"/>
    <w:rsid w:val="009C6274"/>
    <w:rsid w:val="009F1585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AA41C0"/>
    <w:rsid w:val="00AB4898"/>
    <w:rsid w:val="00B11845"/>
    <w:rsid w:val="00B21888"/>
    <w:rsid w:val="00B27335"/>
    <w:rsid w:val="00B343FF"/>
    <w:rsid w:val="00B404A8"/>
    <w:rsid w:val="00B62CE2"/>
    <w:rsid w:val="00B73424"/>
    <w:rsid w:val="00B969ED"/>
    <w:rsid w:val="00BA20E2"/>
    <w:rsid w:val="00BE1207"/>
    <w:rsid w:val="00BE5653"/>
    <w:rsid w:val="00BF1EBF"/>
    <w:rsid w:val="00C04A44"/>
    <w:rsid w:val="00C15C0E"/>
    <w:rsid w:val="00D6077F"/>
    <w:rsid w:val="00D85699"/>
    <w:rsid w:val="00DB2008"/>
    <w:rsid w:val="00DB3540"/>
    <w:rsid w:val="00DB73C2"/>
    <w:rsid w:val="00E136EA"/>
    <w:rsid w:val="00E2149E"/>
    <w:rsid w:val="00E3164D"/>
    <w:rsid w:val="00E3465F"/>
    <w:rsid w:val="00E353D4"/>
    <w:rsid w:val="00E62B16"/>
    <w:rsid w:val="00E80DC1"/>
    <w:rsid w:val="00E95AE0"/>
    <w:rsid w:val="00EA732D"/>
    <w:rsid w:val="00EB1CF0"/>
    <w:rsid w:val="00F27B43"/>
    <w:rsid w:val="00F43941"/>
    <w:rsid w:val="00F53449"/>
    <w:rsid w:val="00F65B38"/>
    <w:rsid w:val="00F75420"/>
    <w:rsid w:val="00F840B6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2E55F"/>
  <w15:docId w15:val="{A3EBD568-4ED4-4F10-99CF-7A1C8462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C5C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BE5653"/>
    <w:pPr>
      <w:keepNext/>
      <w:spacing w:line="380" w:lineRule="atLeast"/>
      <w:outlineLvl w:val="0"/>
    </w:pPr>
    <w:rPr>
      <w:rFonts w:asciiTheme="minorHAnsi" w:hAnsiTheme="minorHAnsi"/>
      <w:b/>
      <w:bCs/>
      <w:caps/>
      <w:color w:val="C00000"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qFormat/>
    <w:rsid w:val="00A7795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035C5C"/>
    <w:rPr>
      <w:rFonts w:ascii="Arial" w:hAnsi="Arial"/>
      <w:sz w:val="18"/>
      <w:szCs w:val="24"/>
    </w:rPr>
  </w:style>
  <w:style w:type="character" w:styleId="Kommentarzeichen">
    <w:name w:val="annotation reference"/>
    <w:basedOn w:val="Absatz-Standardschriftart"/>
    <w:semiHidden/>
    <w:unhideWhenUsed/>
    <w:rsid w:val="00F5344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3449"/>
  </w:style>
  <w:style w:type="character" w:customStyle="1" w:styleId="KommentartextZchn">
    <w:name w:val="Kommentartext Zchn"/>
    <w:basedOn w:val="Absatz-Standardschriftart"/>
    <w:link w:val="Kommentartext"/>
    <w:semiHidden/>
    <w:rsid w:val="00F5344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34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5344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HeiBox_Seafile\Seafile\Alex's%20Library\HCE\Kommunikation\Vorlagen%20HCE\Dr.%20Alex%20Giurca\Uni%20HD\Brief-%20und%20Kopfb&#246;gen\Kopfbogen%20hoch%20farbig%20HC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farbig HCE</Template>
  <TotalTime>0</TotalTime>
  <Pages>2</Pages>
  <Words>511</Words>
  <Characters>2919</Characters>
  <Application>Microsoft Office Word</Application>
  <DocSecurity>8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Kopfbogen hoch</vt:lpstr>
      <vt:lpstr>Kopfbogen hoch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Administrator</dc:creator>
  <cp:lastModifiedBy>Tanja Peskan</cp:lastModifiedBy>
  <cp:revision>10</cp:revision>
  <dcterms:created xsi:type="dcterms:W3CDTF">2024-11-22T07:47:00Z</dcterms:created>
  <dcterms:modified xsi:type="dcterms:W3CDTF">2024-11-22T10:03:00Z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130906</vt:lpwstr>
  </property>
</Properties>
</file>